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048DD2">
      <w:pPr>
        <w:rPr>
          <w:rFonts w:hint="eastAsia" w:eastAsiaTheme="minor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448945</wp:posOffset>
                </wp:positionH>
                <wp:positionV relativeFrom="paragraph">
                  <wp:posOffset>2997835</wp:posOffset>
                </wp:positionV>
                <wp:extent cx="5174615" cy="95250"/>
                <wp:effectExtent l="0" t="0" r="6985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65860" y="2076450"/>
                          <a:ext cx="5174615" cy="95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.35pt;margin-top:236.05pt;height:7.5pt;width:407.45pt;z-index:251661312;v-text-anchor:middle;mso-width-relative:page;mso-height-relative:page;" fillcolor="#F2F2F2 [3052]" filled="t" stroked="f" coordsize="21600,21600" o:gfxdata="UEsDBAoAAAAAAIdO4kAAAAAAAAAAAAAAAAAEAAAAZHJzL1BLAwQUAAAACACHTuJA7ei6S9sAAAAK&#10;AQAADwAAAGRycy9kb3ducmV2LnhtbE2PwU7DMAyG70i8Q2QkbizpBGtUmu4AVELiwjYq2C1rTFut&#10;cUqTdWNPTzjB0fan39+fL0+2ZxOOvnOkIJkJYEi1Mx01Ct425Y0E5oMmo3tHqOAbPSyLy4tcZ8Yd&#10;aYXTOjQshpDPtII2hCHj3NctWu1nbkCKt083Wh3iODbcjPoYw23P50IsuNUdxQ+tHvChxXq/PlgF&#10;bjttXkxZ7qvq/Pj+Kp8+qq/ts1LXV4m4BxbwFP5g+NWP6lBEp507kPGsV5CKNJIKbtN5AiwCUt4t&#10;gO3iRqYJ8CLn/ysUP1BLAwQUAAAACACHTuJAIistwYYCAAD4BAAADgAAAGRycy9lMm9Eb2MueG1s&#10;rVTbbhMxEH1H4h8sv9PdRNmkjbqpokZBSAUqFcSz4/VmLfmG7VzKzyDxxkfwOYjf4Ni7vVB46AOK&#10;5Mx4Zs/MnJnx+cVRK7IXPkhrajo6KSkRhttGmm1NP35YvzqlJERmGqasETW9FYFeLF6+OD+4uRjb&#10;zqpGeAIQE+YHV9MuRjcvisA7oVk4sU4YGFvrNYtQ/bZoPDsAXatiXJbT4mB947zlIgTcrnojHRD9&#10;cwBt20ouVpbvtDCxR/VCsYiSQiddoIucbdsKHt+3bRCRqJqi0phPBIG8SWexOGfzrWeuk3xIgT0n&#10;hSc1aSYNgt5DrVhkZOflX1Bacm+DbeMJt7roC8mMoIpR+YSbm445kWsB1cHdkx7+Hyx/t7/2RDY1&#10;rSgxTKPhv75+//njG6kSNwcX5nC5cdd+0ALEVOix9Tr9owRyxByNptXpFKze1nRczqaTauBWHCPh&#10;cKhGs8l0hCAcHmfVuLcXD0DOh/haWE2SUFOP1mVG2f4qRASH651Lihusks1aKpUVv91cKk/2DG1e&#10;j9Mvf6t2+q1t+uuzqixzTgAKvX8G/QNIGXJAMeMZXAlnGO8WYwVRO1AUzJYSprbYGx59jmBsyiFP&#10;UcpuxULXh8uw/XhpGbExSuqaniKH+yyUQQKJ4Z7TJG1sc4t+eNsPanB8LQF7xUK8Zh6TibSwu/E9&#10;jlZZ5GoHiZLO+i//uk/+GBhYKTlg0lHH5x3zghL1xmCUzkaTCWBjVibVbAzFP7ZsHlvMTl9asDzC&#10;K+F4FpN/VHdi663+hBVfpqgwMcMRu2dsUC5jv4F4JLhYLrMb1sGxeGVuHE/gqavGLnfRtjJ3/4Gd&#10;gTQsRO7fsLxp4x7r2evhwVr8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O3oukvbAAAACgEAAA8A&#10;AAAAAAAAAQAgAAAAIgAAAGRycy9kb3ducmV2LnhtbFBLAQIUABQAAAAIAIdO4kAiKy3BhgIAAPgE&#10;AAAOAAAAAAAAAAEAIAAAACoBAABkcnMvZTJvRG9jLnhtbFBLBQYAAAAABgAGAFkBAAAi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-1120140</wp:posOffset>
            </wp:positionH>
            <wp:positionV relativeFrom="paragraph">
              <wp:posOffset>-933450</wp:posOffset>
            </wp:positionV>
            <wp:extent cx="7576185" cy="10711815"/>
            <wp:effectExtent l="0" t="0" r="5715" b="1333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1071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-</w:t>
      </w:r>
    </w:p>
    <w:p w14:paraId="050D72F2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2256155</wp:posOffset>
                </wp:positionH>
                <wp:positionV relativeFrom="paragraph">
                  <wp:posOffset>3340100</wp:posOffset>
                </wp:positionV>
                <wp:extent cx="1224915" cy="0"/>
                <wp:effectExtent l="0" t="6350" r="0" b="63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063240" y="4885055"/>
                          <a:ext cx="1224915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7.65pt;margin-top:263pt;height:0pt;width:96.45pt;z-index:251664384;mso-width-relative:page;mso-height-relative:page;" filled="f" stroked="t" coordsize="21600,21600" o:gfxdata="UEsDBAoAAAAAAIdO4kAAAAAAAAAAAAAAAAAEAAAAZHJzL1BLAwQUAAAACACHTuJALOvTKdYAAAAL&#10;AQAADwAAAGRycy9kb3ducmV2LnhtbE2Py07DMBBF90j8gzVI7KiTFFdVGqcLFPYQUh67aeLGEfFM&#10;FLsP/h4jIcFyZo7unFtsL24UJzP7gUlDukhAGGq5G6jX0Lw83q1B+IDU4chkNHwZD9vy+qrAvOMz&#10;PZtTHXoRQ8jnqMGGMOVS+tYah37Bk6F4O/DsMMRx7mU34zmGu1FmSbKSDgeKHyxO5sGa9rM+Og0V&#10;cl3xB7+raqeeslfbUPrWaH17kyYbEMFcwh8MP/pRHcrotOcjdV6MGpZKLSOqQWWrWCoS6n6dgdj/&#10;bmRZyP8dym9QSwMEFAAAAAgAh07iQK0SzJ4JAgAA9wMAAA4AAABkcnMvZTJvRG9jLnhtbK1TS27b&#10;MBDdF+gdCO5ryR+ljmA5ixjpph8DbQ5AU5REgD9waMu+RC9QoLt21WX3vU3TY3RIKUnrbrKoBFDk&#10;cPhm3uPT6uqoFTkID9Kaik4nOSXCcFtL01b09sPNiyUlEJipmbJGVPQkgF6tnz9b9a4UM9tZVQtP&#10;EMRA2buKdiG4MsuAd0IzmFgnDG421msWcOnbrPasR3StslmeX2S99bXzlgsAjG6GTToi+qcA2qaR&#10;XGws32thwoDqhWIBKUEnHdB16rZpBA/vmgZEIKqiyDSkEYvgfBfHbL1iZeuZ6yQfW2BPaeGMk2bS&#10;YNEHqA0LjOy9/AdKS+4t2CZMuNXZQCQpgiym+Zk27zvmROKCUoN7EB3+Hyx/e9h6IuuKzikxTOOF&#10;3336/vPjl18/PuN49+0rmUeRegcl5l6brR9X4LY+Mj42XscvciFHhMkv5rMFynuq6GK5LPKiGEQW&#10;x0A4Jkxns8XltKCEY0a6gOwRxHkIr4TVJE4qqqSJ/FnJDq8hYGFMvU+JYWNvpFLpDpUhfQR/mWNt&#10;ztCYDRoCp9ohOTAtJUy16HgefIIEq2Qdj0cg8O3uWnlyYOiTZR7flKT2+o2th3CR4zNwwTDa6iyM&#10;vY0wqc+/8GPTGwbdcCRtDUhaBvyblNSx7H0BRFIGQaLog8xxtrP1Kamf4uiHVGb0bjTcn+t0+vF/&#10;Xf8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LOvTKdYAAAALAQAADwAAAAAAAAABACAAAAAiAAAA&#10;ZHJzL2Rvd25yZXYueG1sUEsBAhQAFAAAAAgAh07iQK0SzJ4JAgAA9wMAAA4AAAAAAAAAAQAgAAAA&#10;JQEAAGRycy9lMm9Eb2MueG1sUEsFBgAAAAAGAAYAWQEAAKAFAAAAAA==&#10;">
                <v:fill on="f" focussize="0,0"/>
                <v:stroke weight="1pt" color="#808080 [1629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2061210</wp:posOffset>
                </wp:positionV>
                <wp:extent cx="5821680" cy="88836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1680" cy="888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9257ED"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危大工程专项方案申报系统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.85pt;margin-top:162.3pt;height:69.95pt;width:458.4pt;z-index:251662336;mso-width-relative:page;mso-height-relative:page;" filled="f" stroked="f" coordsize="21600,21600" o:gfxdata="UEsDBAoAAAAAAIdO4kAAAAAAAAAAAAAAAAAEAAAAZHJzL1BLAwQUAAAACACHTuJAZRB3fdsAAAAK&#10;AQAADwAAAGRycy9kb3ducmV2LnhtbE2Py07DMBBF90j8gzVI7KjTNAklxKlQpAoJ0UVLN+wmsZtE&#10;xOMQuw/4eoYVLK/m6N4zxepiB3Eyk+8dKZjPIhCGGqd7ahXs39Z3SxA+IGkcHBkFX8bDqry+KjDX&#10;7kxbc9qFVnAJ+RwVdCGMuZS+6YxFP3OjIb4d3GQxcJxaqSc8c7kdZBxFmbTYEy90OJqqM83H7mgV&#10;vFTrDW7r2C6/h+r59fA0fu7fU6Vub+bRI4hgLuEPhl99VoeSnWp3JO3FwDm9Z1LBIk4yEAw8LOIU&#10;RK0gyZIUZFnI/y+UP1BLAwQUAAAACACHTuJAFW8nCjsCAABmBAAADgAAAGRycy9lMm9Eb2MueG1s&#10;rVTBjtowEL1X6j9YvpcACzRFhBVdRFUJdVeiVc/GcUgk2+PahoR+QPsHPfXSe7+L7+jYCSza9rCH&#10;XszYM3kz780Ms9tGSXIQ1lWgMzro9SkRmkNe6V1GP31cvUopcZ7pnEnQIqNH4ejt/OWLWW2mYggl&#10;yFxYgiDaTWuT0dJ7M00Sx0uhmOuBERqdBVjFPF7tLsktqxFdyWTY70+SGmxuLHDhHL4uWyftEO1z&#10;AKEoKi6WwPdKaN+iWiGZR0qurIyj81htUQju74vCCU9kRpGpjycmQXsbzmQ+Y9OdZaaseFcCe04J&#10;TzgpVmlMeoFaMs/I3lZ/QamKW3BQ+B4HlbREoiLIYtB/os2mZEZELii1MxfR3f+D5R8OD5ZUeUYn&#10;lGimsOGnH99PP3+ffn0jkyBPbdwUozYG43zzFhocmvO7w8fAuimsCr/Ih6AfxT1exBWNJxwfx+lw&#10;MEnRxdGXpunNZBxgksevjXX+nQBFgpFRi82LmrLD2vk29BwSkmlYVVLGBkpNamRwM+7HDy4eBJca&#10;cwQOba3B8s226YhtIT8iLwvtYDjDVxUmXzPnH5jFScB6cVf8PR6FBEwCnUVJCfbrv95DPDYIvZTU&#10;OFkZdV/2zApK5HuNrXszGI0Q1sfLaPx6iBd77dlee/Re3QEO7wC30vBohngvz2ZhQX3GlVqErOhi&#10;mmPujPqzeefbeceV5GKxiEE4fIb5td4YHqBbORd7D0UVlQ4ytdp06uH4xV51qxLm+/oeox7/Hu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UQd33bAAAACgEAAA8AAAAAAAAAAQAgAAAAIgAAAGRy&#10;cy9kb3ducmV2LnhtbFBLAQIUABQAAAAIAIdO4kAVbycK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9257ED"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危大工程专项方案申报系统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2960370</wp:posOffset>
                </wp:positionV>
                <wp:extent cx="2999105" cy="67373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105" cy="67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1BC89A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44"/>
                                <w:szCs w:val="44"/>
                                <w:lang w:val="en-US" w:eastAsia="zh-CN"/>
                              </w:rPr>
                              <w:t>申报端操作手册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8.95pt;margin-top:233.1pt;height:53.05pt;width:236.15pt;z-index:251659264;mso-width-relative:page;mso-height-relative:page;" filled="f" stroked="f" coordsize="21600,21600" o:gfxdata="UEsDBAoAAAAAAIdO4kAAAAAAAAAAAAAAAAAEAAAAZHJzL1BLAwQUAAAACACHTuJA68dO4NwAAAAL&#10;AQAADwAAAGRycy9kb3ducmV2LnhtbE2Py07DMBBF90j8gzVI7KidQNM0xKlQpAoJ0UVLN+yceJpE&#10;+BFi9wFfz7CC3R3N0Z0z5epiDTvhFAbvJCQzAQxd6/XgOgn7t/VdDixE5bQy3qGELwywqq6vSlVo&#10;f3ZbPO1ix6jEhUJJ6GMcC85D26NVYeZHdLQ7+MmqSOPUcT2pM5Vbw1MhMm7V4OhCr0ase2w/dkcr&#10;4aVeb9S2SW3+bern18PT+Ll/n0t5e5OIR2ARL/EPhl99UoeKnBp/dDowI+EhWSwJpZBlKTAi8qWg&#10;0EiYL9J74FXJ//9Q/QBQSwMEFAAAAAgAh07iQIv0V5I8AgAAZgQAAA4AAABkcnMvZTJvRG9jLnht&#10;bK1UzY7aMBC+V+o7WL6XhL+lIMKKLqKqhLor0apn4zgkku1xbUNCH6B9gz310nufi+fo2AEWbXvY&#10;Qy9mPDP5xt83M0xvGyXJXlhXgc5ot5NSIjSHvNLbjH7+tHzzlhLnmc6ZBC0yehCO3s5ev5rWZiJ6&#10;UILMhSUIot2kNhktvTeTJHG8FIq5DhihMViAVczj1W6T3LIa0ZVMeml6k9Rgc2OBC+fQu2iD9IRo&#10;XwIIRVFxsQC+U0L7FtUKyTxScmVlHJ3F1xaF4P6+KJzwRGYUmfp4YhG0N+FMZlM22VpmyoqfnsBe&#10;8oRnnBSrNBa9QC2YZ2Rnq7+gVMUtOCh8h4NKWiJREWTRTZ9psy6ZEZELSu3MRXT3/2D5x/2DJVWe&#10;0R4lmils+PHxx/Hn7+Ov76QX5KmNm2DW2mCeb95Bg0Nz9jt0BtZNYVX4RT4E4yju4SKuaDzh6OyN&#10;x+NuOqSEY+xm1B/1hwEmefraWOffC1AkGBm12LyoKduvnG9TzymhmIZlJWVsoNSkRtD+MI0fXCII&#10;LjXWCBzatwbLN5vmRGwD+QF5WWgHwxm+rLD4ijn/wCxOAlLBXfH3eBQSsAicLEpKsN/+5Q/52CCM&#10;UlLjZGXUfd0xKyiRHzS2btwdDMIoxstgOOrhxV5HNtcRvVN3gMPbxa00PJoh38uzWVhQX3Cl5qEq&#10;hpjmWDuj/mze+XbecSW5mM9jEg6fYX6l14YH6FbO+c5DUUWlg0ytNif1cPxir06rEub7+h6znv4e&#10;Z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8dO4NwAAAALAQAADwAAAAAAAAABACAAAAAiAAAA&#10;ZHJzL2Rvd25yZXYueG1sUEsBAhQAFAAAAAgAh07iQIv0V5I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1BC89A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44"/>
                          <w:szCs w:val="44"/>
                          <w:lang w:val="en-US" w:eastAsia="zh-CN"/>
                        </w:rPr>
                        <w:t>申报端操作手册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965835</wp:posOffset>
                </wp:positionH>
                <wp:positionV relativeFrom="paragraph">
                  <wp:posOffset>1280795</wp:posOffset>
                </wp:positionV>
                <wp:extent cx="4857750" cy="96393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92480" y="1135380"/>
                          <a:ext cx="4857750" cy="963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91EBE7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BFBFBF" w:themeColor="background1" w:themeShade="BF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BFBFBF" w:themeColor="background1" w:themeShade="BF"/>
                                <w:sz w:val="84"/>
                                <w:szCs w:val="84"/>
                                <w:lang w:val="en-US" w:eastAsia="zh-CN"/>
                              </w:rPr>
                              <w:t>杭州临平区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05pt;margin-top:100.85pt;height:75.9pt;width:382.5pt;z-index:251660288;mso-width-relative:page;mso-height-relative:page;" filled="f" stroked="f" coordsize="21600,21600" o:gfxdata="UEsDBAoAAAAAAIdO4kAAAAAAAAAAAAAAAAAEAAAAZHJzL1BLAwQUAAAACACHTuJAZGwC79sAAAAL&#10;AQAADwAAAGRycy9kb3ducmV2LnhtbE2Py07DMBBF90j8gzVI7KjtVKElxKlQpAoJwaKlG3ZOPE0i&#10;/Aix+4CvZ1iV5Z05unOmXJ2dZUec4hC8AjkTwNC3wQy+U7B7X98tgcWkvdE2eFTwjRFW1fVVqQsT&#10;Tn6Dx23qGJX4WGgFfUpjwXlse3Q6zsKInnb7MDmdKE4dN5M+UbmzPBPinjs9eLrQ6xHrHtvP7cEp&#10;eKnXb3rTZG75Y+vn1/3T+LX7yJW6vZHiEVjCc7rA8KdP6lCRUxMO3kRmKeeZJFRBJuQCGBEPckGT&#10;RsE8n+fAq5L//6H6BVBLAwQUAAAACACHTuJAEjW/X0UCAABxBAAADgAAAGRycy9lMm9Eb2MueG1s&#10;rVTLbhMxFN0j8Q+W93TymDQPdVKFRkVIFa1UEGvH48mM5Be205nyAfAHXbFhz3f1Ozj2JG0pLLpg&#10;41z7njnX5/jenJx2SpIb4XxjdEGHRwNKhOambPS2oJ8+nr+ZUeID0yWTRouC3gpPT5evX520diFG&#10;pjayFI6ARPtFawtah2AXWeZ5LRTzR8YKjWRlnGIBW7fNSsdasCuZjQaD46w1rrTOcOE9Ttd9ku4Z&#10;3UsITVU1XKwN3ymhQ8/qhGQBknzdWE+X6bZVJXi4rCovApEFhdKQVhRBvIlrtjxhi61jtm74/grs&#10;JVd4pkmxRqPoA9WaBUZ2rvmLSjXcGW+qcMSNynohyRGoGA6eeXNdMyuSFljt7YPp/v/R8g83V440&#10;ZUFzSjRTePD7u+/3P37d//xG8mhPa/0CqGsLXOjemg5Nczj3OIyqu8qp+As9BPnpfJTP4PAtoMPx&#10;ZIw4+Sy6QDjy+WwynU4A4EDMj8fzcQJkj0TW+fBOGEViUFCHd0z2spsLH8AF6AES62pz3kiZakhN&#10;2oIej0H/RwZfSI0Po5z+2jEK3abba9yY8hYSnel7xFt+3qD4BfPhijk0Be6LsQmXWCppUMTsI0pq&#10;477+6zzi8VbIUtKiyQrqv+yYE5TI9xqvOB/mOWhD2uST6Qgb9zSzeZrRO3Vm0MdDDKjlKYz4IA9h&#10;5Yz6jOlaxapIMc1Ru6DhEJ6FvvUxnVysVgmEPrQsXOhryyN1b9pqF0zVJKejTb03e/fQiekB9lMT&#10;W/3pPqEe/ymW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kbALv2wAAAAsBAAAPAAAAAAAAAAEA&#10;IAAAACIAAABkcnMvZG93bnJldi54bWxQSwECFAAUAAAACACHTuJAEjW/X0UCAABxBAAADgAAAAAA&#10;AAABACAAAAAq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91EBE7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BFBFBF" w:themeColor="background1" w:themeShade="BF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BFBFBF" w:themeColor="background1" w:themeShade="BF"/>
                          <w:sz w:val="84"/>
                          <w:szCs w:val="84"/>
                          <w:lang w:val="en-US" w:eastAsia="zh-CN"/>
                        </w:rPr>
                        <w:t>杭州临平区</w:t>
                      </w:r>
                    </w:p>
                  </w:txbxContent>
                </v:textbox>
              </v:shape>
            </w:pict>
          </mc:Fallback>
        </mc:AlternateContent>
      </w:r>
    </w:p>
    <w:p w14:paraId="7FA5BE5B">
      <w:pPr>
        <w:pStyle w:val="2"/>
        <w:numPr>
          <w:ilvl w:val="0"/>
          <w:numId w:val="1"/>
        </w:numPr>
        <w:bidi w:val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系统登录</w:t>
      </w:r>
    </w:p>
    <w:p w14:paraId="01DD3BF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1.1登录地址</w:t>
      </w:r>
    </w:p>
    <w:p w14:paraId="204D920F">
      <w:pPr>
        <w:bidi w:val="0"/>
        <w:ind w:firstLine="480" w:firstLineChars="200"/>
        <w:jc w:val="left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登录地址：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instrText xml:space="preserve"> HYPERLINK "https://mch.lptmjz.org.cn"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fldChar w:fldCharType="separate"/>
      </w:r>
      <w:r>
        <w:rPr>
          <w:rStyle w:val="6"/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https://mch.lptmjz.org.</w:t>
      </w:r>
      <w:bookmarkStart w:id="0" w:name="_GoBack"/>
      <w:bookmarkEnd w:id="0"/>
      <w:r>
        <w:rPr>
          <w:rStyle w:val="6"/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cn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；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建议使用Chrome浏览器打开；</w:t>
      </w:r>
    </w:p>
    <w:p w14:paraId="44F08F58">
      <w:pPr>
        <w:bidi w:val="0"/>
        <w:jc w:val="left"/>
        <w:rPr>
          <w:rFonts w:hint="default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6690" cy="2499360"/>
            <wp:effectExtent l="9525" t="9525" r="19685" b="2476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37E83943">
      <w:pPr>
        <w:rPr>
          <w:rFonts w:hint="eastAsia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32"/>
          <w:szCs w:val="24"/>
          <w:lang w:val="en-US" w:eastAsia="zh-CN" w:bidi="ar-SA"/>
        </w:rPr>
        <w:t>1.2登录方式</w:t>
      </w:r>
    </w:p>
    <w:p w14:paraId="29CC29D5">
      <w:pPr>
        <w:bidi w:val="0"/>
        <w:ind w:firstLine="480" w:firstLineChars="200"/>
        <w:jc w:val="left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登录方式：帐号+密码方式登录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；已有帐号的用户初始密码修改为123456，登录，点击右上角自行修改密码；没有帐号的用户需要点击创建账号功能自行注册，如下所示：</w:t>
      </w:r>
      <w:r>
        <w:drawing>
          <wp:inline distT="0" distB="0" distL="114300" distR="114300">
            <wp:extent cx="5266690" cy="2499360"/>
            <wp:effectExtent l="9525" t="9525" r="19685" b="2476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32CE61">
      <w:pPr>
        <w:rPr>
          <w:rFonts w:hint="default"/>
          <w:lang w:val="en-US" w:eastAsia="zh-CN"/>
        </w:rPr>
      </w:pPr>
    </w:p>
    <w:p w14:paraId="2C33CD75">
      <w:pPr>
        <w:rPr>
          <w:rFonts w:hint="eastAsia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32"/>
          <w:szCs w:val="24"/>
          <w:lang w:val="en-US" w:eastAsia="zh-CN" w:bidi="ar-SA"/>
        </w:rPr>
        <w:t>1.3用户注册</w:t>
      </w:r>
    </w:p>
    <w:p w14:paraId="126AF61F">
      <w:pPr>
        <w:bidi w:val="0"/>
        <w:ind w:firstLine="480" w:firstLineChars="200"/>
        <w:jc w:val="left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点击上图中创建帐号，切换成用户注册页面，用户按照提示要求，输入用户名，手机号，密码，发送验证码后，输入短信验证码校验，校验成功后注册成功！</w:t>
      </w:r>
    </w:p>
    <w:p w14:paraId="0CB8024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99360"/>
            <wp:effectExtent l="9525" t="9525" r="19685" b="2476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7766E2">
      <w:pPr>
        <w:pStyle w:val="2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论证方案申报</w:t>
      </w:r>
    </w:p>
    <w:p w14:paraId="46459450">
      <w:pPr>
        <w:bidi w:val="0"/>
        <w:ind w:firstLine="480" w:firstLineChars="200"/>
        <w:jc w:val="left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用户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点击登录之后，进入到系统申报端首页，申报端主要包含三大模块，论证方案申报、专项方案存档以及下载专区。</w:t>
      </w:r>
    </w:p>
    <w:p w14:paraId="3358DC0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99360"/>
            <wp:effectExtent l="9525" t="9525" r="19685" b="2476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11558536">
      <w:pPr>
        <w:rPr>
          <w:rFonts w:hint="default"/>
          <w:lang w:val="en-US" w:eastAsia="zh-CN"/>
        </w:rPr>
      </w:pPr>
    </w:p>
    <w:p w14:paraId="3DFCA55E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2.1论证方案申报申请</w:t>
      </w:r>
    </w:p>
    <w:p w14:paraId="59BCA832">
      <w:pPr>
        <w:bidi w:val="0"/>
        <w:ind w:firstLine="480" w:firstLineChars="200"/>
        <w:jc w:val="left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点击论证方案申报列表上方申请按钮，如下所示，开始申报。</w:t>
      </w:r>
    </w:p>
    <w:p w14:paraId="6B0A9887">
      <w:r>
        <w:drawing>
          <wp:inline distT="0" distB="0" distL="114300" distR="114300">
            <wp:extent cx="5266690" cy="2499360"/>
            <wp:effectExtent l="9525" t="9525" r="19685" b="2476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5485553">
      <w:pPr>
        <w:bidi w:val="0"/>
        <w:ind w:firstLine="480" w:firstLineChars="200"/>
        <w:jc w:val="left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点击申请按钮后，弹出以下弹框，申报步骤主要包含四部分，论证须知、专项方案申报、电子稿要求以及附件上传，如下图所示：</w:t>
      </w:r>
    </w:p>
    <w:p w14:paraId="5517078C">
      <w:r>
        <w:drawing>
          <wp:inline distT="0" distB="0" distL="114300" distR="114300">
            <wp:extent cx="5266690" cy="2499360"/>
            <wp:effectExtent l="9525" t="9525" r="19685" b="2476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9630EA">
      <w:pPr>
        <w:bidi w:val="0"/>
        <w:ind w:firstLine="480" w:firstLineChars="200"/>
        <w:jc w:val="left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点击“我已仔细阅读”后进入到第二步，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选择论证内容之后，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按照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字段顺序填写申报内容，其中带“*”号的为必填项，论证内容不同，后续的字段不同。</w:t>
      </w:r>
    </w:p>
    <w:p w14:paraId="33FA9983">
      <w:r>
        <w:drawing>
          <wp:inline distT="0" distB="0" distL="114300" distR="114300">
            <wp:extent cx="5266690" cy="2499360"/>
            <wp:effectExtent l="9525" t="9525" r="19685" b="2476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88BFF4">
      <w:pPr>
        <w:bidi w:val="0"/>
        <w:ind w:firstLine="480" w:firstLineChars="200"/>
        <w:jc w:val="left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填写完毕之后展示电子稿要求，如下所示：</w:t>
      </w:r>
    </w:p>
    <w:p w14:paraId="1175092F">
      <w:r>
        <w:drawing>
          <wp:inline distT="0" distB="0" distL="114300" distR="114300">
            <wp:extent cx="5266690" cy="2499360"/>
            <wp:effectExtent l="9525" t="9525" r="19685" b="2476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BCC595">
      <w:pPr>
        <w:bidi w:val="0"/>
        <w:ind w:firstLine="480" w:firstLineChars="200"/>
        <w:jc w:val="left"/>
        <w:rPr>
          <w:rFonts w:hint="default"/>
          <w:lang w:val="en-US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点击“我已仔细阅读，下一步”后上传本次申报的资料，提交后等待审批，论证申请列表中审核状态为待审核。</w:t>
      </w:r>
    </w:p>
    <w:p w14:paraId="168F1D9C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99360"/>
            <wp:effectExtent l="9525" t="9525" r="19685" b="2476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85C610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2.2打印论证申请</w:t>
      </w:r>
    </w:p>
    <w:p w14:paraId="2E2D98F6">
      <w:pPr>
        <w:bidi w:val="0"/>
        <w:ind w:firstLine="480" w:firstLineChars="200"/>
        <w:jc w:val="left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对审核通过的论证方案，用户可自行打印论证申请，如下图所示：</w:t>
      </w:r>
    </w:p>
    <w:p w14:paraId="7589CF48">
      <w:pPr>
        <w:bidi w:val="0"/>
        <w:jc w:val="left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499360"/>
            <wp:effectExtent l="0" t="0" r="10160" b="1524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5A2FD">
      <w:pPr>
        <w:pStyle w:val="2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专项方案存档</w:t>
      </w:r>
    </w:p>
    <w:p w14:paraId="598D6305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3.1专项方案存档申请</w:t>
      </w:r>
    </w:p>
    <w:p w14:paraId="15B815F0">
      <w:pPr>
        <w:bidi w:val="0"/>
        <w:ind w:firstLine="480" w:firstLineChars="200"/>
        <w:jc w:val="left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点击左侧专项方案存档，进入到专项方案存档列表；</w:t>
      </w:r>
    </w:p>
    <w:p w14:paraId="267C6722">
      <w:pPr>
        <w:rPr>
          <w:rFonts w:hint="eastAsia"/>
          <w:lang w:val="en-US" w:eastAsia="zh-CN"/>
        </w:rPr>
      </w:pPr>
    </w:p>
    <w:p w14:paraId="1D55DC90">
      <w:r>
        <w:drawing>
          <wp:inline distT="0" distB="0" distL="114300" distR="114300">
            <wp:extent cx="5266690" cy="2499360"/>
            <wp:effectExtent l="9525" t="9525" r="19685" b="2476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7BEA03A">
      <w:pPr>
        <w:bidi w:val="0"/>
        <w:ind w:firstLine="480" w:firstLineChars="200"/>
        <w:jc w:val="left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点击列表右侧申请图标，弹出专项方案存档申请弹框，如下所示：</w:t>
      </w:r>
    </w:p>
    <w:p w14:paraId="0EF5B9F2">
      <w:pPr>
        <w:bidi w:val="0"/>
        <w:jc w:val="left"/>
      </w:pPr>
      <w:r>
        <w:drawing>
          <wp:inline distT="0" distB="0" distL="114300" distR="114300">
            <wp:extent cx="5266690" cy="2499360"/>
            <wp:effectExtent l="9525" t="9525" r="19685" b="2476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D67FDBB">
      <w:pPr>
        <w:bidi w:val="0"/>
        <w:ind w:firstLine="480" w:firstLineChars="200"/>
        <w:jc w:val="left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用户需根据弹框显示字段逐一填写（带“*”号为必填项），包括工程名称、方案类型、建设单位、设计单位、施工单位、监理单位、勘探单位、申请单位、申请单位联系人、申请单位联系人电话、论证意见书、修改回复单、方案内容上传字段，点击提交后，会以短信的方式通知管理员审核，审批通过之后完成，不通过可编辑之后再次上传提交审核直至通过为止。</w:t>
      </w:r>
    </w:p>
    <w:p w14:paraId="6F2C0073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3.2回执打印</w:t>
      </w:r>
    </w:p>
    <w:p w14:paraId="35C1E0FE">
      <w:pPr>
        <w:bidi w:val="0"/>
        <w:ind w:firstLine="480" w:firstLineChars="200"/>
        <w:jc w:val="left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已通过审批的专项方案，可在线打印回执，如下所示：</w:t>
      </w:r>
    </w:p>
    <w:p w14:paraId="0E6FFDB4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99360"/>
            <wp:effectExtent l="0" t="0" r="10160" b="1524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F6A67">
      <w:pPr>
        <w:rPr>
          <w:rFonts w:hint="eastAsia"/>
          <w:lang w:val="en-US" w:eastAsia="zh-CN"/>
        </w:rPr>
      </w:pPr>
    </w:p>
    <w:p w14:paraId="63B8FC7C">
      <w:pPr>
        <w:rPr>
          <w:rFonts w:hint="default"/>
          <w:lang w:val="en-US" w:eastAsia="zh-CN"/>
        </w:rPr>
      </w:pPr>
    </w:p>
    <w:p w14:paraId="33ABFC2B">
      <w:pPr>
        <w:pStyle w:val="2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下载专区</w:t>
      </w:r>
    </w:p>
    <w:p w14:paraId="5169279C">
      <w:pPr>
        <w:bidi w:val="0"/>
        <w:ind w:firstLine="480" w:firstLineChars="200"/>
        <w:jc w:val="left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下载专区主要展示常见的各类表格，可根据需要自行下载，如下所示：</w:t>
      </w:r>
    </w:p>
    <w:p w14:paraId="63125A63">
      <w:r>
        <w:drawing>
          <wp:inline distT="0" distB="0" distL="114300" distR="114300">
            <wp:extent cx="5266690" cy="2499360"/>
            <wp:effectExtent l="9525" t="9525" r="19685" b="2476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5C3BDE9">
      <w:pPr>
        <w:bidi w:val="0"/>
        <w:ind w:firstLine="480" w:firstLineChars="200"/>
        <w:jc w:val="left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常见的各类表格包括一下六种类型，入会表格、论证表格、结构优质奖评比表格、培训表格、会议回执单和其他表格。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5D1F8A"/>
    <w:multiLevelType w:val="singleLevel"/>
    <w:tmpl w:val="165D1F8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851323"/>
    <w:rsid w:val="079254DA"/>
    <w:rsid w:val="162639BD"/>
    <w:rsid w:val="1CEC0D90"/>
    <w:rsid w:val="230C0B9F"/>
    <w:rsid w:val="2E496043"/>
    <w:rsid w:val="4617135C"/>
    <w:rsid w:val="4B571947"/>
    <w:rsid w:val="50483FC0"/>
    <w:rsid w:val="5ABD553F"/>
    <w:rsid w:val="677737C7"/>
    <w:rsid w:val="6FF82586"/>
    <w:rsid w:val="7C586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FollowedHyperlink"/>
    <w:basedOn w:val="5"/>
    <w:uiPriority w:val="0"/>
    <w:rPr>
      <w:color w:val="800080"/>
      <w:u w:val="single"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科技研发白皮书1"/>
      <sectRole val="1"/>
    </customSectPr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847</Words>
  <Characters>922</Characters>
  <Lines>0</Lines>
  <Paragraphs>0</Paragraphs>
  <TotalTime>1351</TotalTime>
  <ScaleCrop>false</ScaleCrop>
  <LinksUpToDate>false</LinksUpToDate>
  <CharactersWithSpaces>922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2025-12-15T06:05:00Z</dcterms:created>
  <dc:creator>Administrator</dc:creator>
  <cp:lastModifiedBy>粗人江</cp:lastModifiedBy>
  <dcterms:modified xsi:type="dcterms:W3CDTF">2026-01-04T00:43:41Z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eyJoZGlkIjoiMzI3MTFmMGZiMDE4Njc1YTNkYWM4OWNkMjVjYTI5YWIiLCJ1c2VySWQiOiIyMzI4OTM3MTgifQ==</vt:lpwstr>
  </property>
  <property fmtid="{D5CDD505-2E9C-101B-9397-08002B2CF9AE}" pid="4" name="ICV">
    <vt:lpwstr>76383A9BBA874E6392E88E8DAE4B0B90_12</vt:lpwstr>
  </property>
</Properties>
</file>